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F27" w:rsidRPr="00B7021C" w:rsidRDefault="00D11F27" w:rsidP="00D11F27">
      <w:pPr>
        <w:pStyle w:val="Kop1"/>
        <w:rPr>
          <w:lang w:val="nl-NL"/>
        </w:rPr>
      </w:pPr>
      <w:r w:rsidRPr="00B7021C">
        <w:rPr>
          <w:lang w:val="nl-NL"/>
        </w:rPr>
        <w:t xml:space="preserve">Modelaanpassingen </w:t>
      </w:r>
      <w:proofErr w:type="spellStart"/>
      <w:r w:rsidRPr="00B7021C">
        <w:rPr>
          <w:lang w:val="nl-NL"/>
        </w:rPr>
        <w:t>Keersopperdreef</w:t>
      </w:r>
      <w:proofErr w:type="spellEnd"/>
      <w:r w:rsidR="00B7021C" w:rsidRPr="00B7021C">
        <w:rPr>
          <w:lang w:val="nl-NL"/>
        </w:rPr>
        <w:t xml:space="preserve"> </w:t>
      </w:r>
      <w:r w:rsidR="00B7021C" w:rsidRPr="00B7021C">
        <w:rPr>
          <w:lang w:val="nl-NL"/>
        </w:rPr>
        <w:t>maximale scenario</w:t>
      </w:r>
    </w:p>
    <w:p w:rsidR="00D65A2F" w:rsidRDefault="008C272C" w:rsidP="00D11F27">
      <w:pPr>
        <w:rPr>
          <w:lang w:val="nl-NL"/>
        </w:rPr>
      </w:pPr>
      <w:r>
        <w:rPr>
          <w:lang w:val="nl-NL"/>
        </w:rPr>
        <w:t xml:space="preserve">In het kader van de aanleg van de autoweg N69 heeft Waterschap De Dommel een aantal grondwatermodelberekening uitgevoerd. Dit betreft een berekening van de huidige situatie en een aantal </w:t>
      </w:r>
      <w:r w:rsidR="00CB5B53">
        <w:rPr>
          <w:lang w:val="nl-NL"/>
        </w:rPr>
        <w:t>scenario’s</w:t>
      </w:r>
      <w:r>
        <w:rPr>
          <w:lang w:val="nl-NL"/>
        </w:rPr>
        <w:t xml:space="preserve">. </w:t>
      </w:r>
      <w:r w:rsidR="00D65A2F" w:rsidRPr="00D65A2F">
        <w:rPr>
          <w:lang w:val="nl-NL"/>
        </w:rPr>
        <w:t>Op onderstaande figuur zijn de modelaanpassingen</w:t>
      </w:r>
      <w:r w:rsidR="009C7D7D">
        <w:rPr>
          <w:lang w:val="nl-NL"/>
        </w:rPr>
        <w:t xml:space="preserve"> (t.o.v. de huidige situatie) </w:t>
      </w:r>
      <w:r w:rsidR="00B7021C">
        <w:rPr>
          <w:lang w:val="nl-NL"/>
        </w:rPr>
        <w:t xml:space="preserve">in de </w:t>
      </w:r>
      <w:proofErr w:type="spellStart"/>
      <w:r w:rsidR="00B7021C">
        <w:rPr>
          <w:lang w:val="nl-NL"/>
        </w:rPr>
        <w:t>Keersopperdreef</w:t>
      </w:r>
      <w:proofErr w:type="spellEnd"/>
      <w:r w:rsidR="00B7021C">
        <w:rPr>
          <w:lang w:val="nl-NL"/>
        </w:rPr>
        <w:t xml:space="preserve"> weergeven voor </w:t>
      </w:r>
      <w:r w:rsidR="00D65A2F">
        <w:rPr>
          <w:lang w:val="nl-NL"/>
        </w:rPr>
        <w:t xml:space="preserve">het </w:t>
      </w:r>
      <w:r w:rsidR="00B7021C">
        <w:rPr>
          <w:lang w:val="nl-NL"/>
        </w:rPr>
        <w:t>maximale scenario.</w:t>
      </w:r>
      <w:r w:rsidR="009C7D7D">
        <w:rPr>
          <w:lang w:val="nl-NL"/>
        </w:rPr>
        <w:t xml:space="preserve"> Dit scenario dient als randvoorwaarde voor de aanleg van de nieuwe autoweg N69. De aanleg van de N69 mag geen verdrogend effect hebben op de grondwaterstanden </w:t>
      </w:r>
      <w:r w:rsidR="00CB5B53">
        <w:rPr>
          <w:lang w:val="nl-NL"/>
        </w:rPr>
        <w:t xml:space="preserve">in de natuurgebieden </w:t>
      </w:r>
      <w:r w:rsidR="009C7D7D">
        <w:rPr>
          <w:lang w:val="nl-NL"/>
        </w:rPr>
        <w:t>zoals berekend in dit scenario.</w:t>
      </w:r>
      <w:r w:rsidR="00E33D79">
        <w:rPr>
          <w:lang w:val="nl-NL"/>
        </w:rPr>
        <w:t xml:space="preserve"> Dit is noodzakelijk om te waarborgen dat de natuur in deze omgeving in stand </w:t>
      </w:r>
      <w:r>
        <w:rPr>
          <w:lang w:val="nl-NL"/>
        </w:rPr>
        <w:t>gehouden</w:t>
      </w:r>
      <w:r w:rsidR="00E33D79">
        <w:rPr>
          <w:lang w:val="nl-NL"/>
        </w:rPr>
        <w:t xml:space="preserve"> en/of verbeterd wordt.</w:t>
      </w:r>
    </w:p>
    <w:p w:rsidR="007A10B3" w:rsidRDefault="00E33D79" w:rsidP="00D11F27">
      <w:pPr>
        <w:rPr>
          <w:lang w:val="nl-NL"/>
        </w:rPr>
      </w:pPr>
      <w:r>
        <w:rPr>
          <w:lang w:val="nl-NL"/>
        </w:rPr>
        <w:t>De modelaanpassingen die zijn gedaan in dit scenario simuleren het dempen van A-watergangen en detailontwatering. Op onderstaande figuur zijn in het rood de A-watergangen aangegeven die modelmatig zijn gedempt. In het oranje is de detailontwatering weergev</w:t>
      </w:r>
      <w:r w:rsidR="00CB5B53">
        <w:rPr>
          <w:lang w:val="nl-NL"/>
        </w:rPr>
        <w:t xml:space="preserve">en die modelmatig zijn gedempt. </w:t>
      </w:r>
      <w:r w:rsidR="007A10B3">
        <w:rPr>
          <w:lang w:val="nl-NL"/>
        </w:rPr>
        <w:t xml:space="preserve">De A-watergangen zijn modelmatig in het grondwatermodel gedempt. In het oppervlaktewatermodel dat als input dient voor het grondwatermodel is dit niet gedaan. De effecten van het dempen </w:t>
      </w:r>
      <w:r w:rsidR="00ED123D">
        <w:rPr>
          <w:lang w:val="nl-NL"/>
        </w:rPr>
        <w:t>van de A-watergangen op de afvoer</w:t>
      </w:r>
      <w:r w:rsidR="00CB5B53">
        <w:rPr>
          <w:lang w:val="nl-NL"/>
        </w:rPr>
        <w:t xml:space="preserve"> in de overige A-watergangen is</w:t>
      </w:r>
      <w:r w:rsidR="00C47D5C">
        <w:rPr>
          <w:lang w:val="nl-NL"/>
        </w:rPr>
        <w:t xml:space="preserve"> daarom</w:t>
      </w:r>
      <w:r w:rsidR="00CB5B53">
        <w:rPr>
          <w:lang w:val="nl-NL"/>
        </w:rPr>
        <w:t xml:space="preserve"> (nog) niet bekend. De detailwatergangen zijn modelmatig in het grondwatermodel gedempt. Het oppervlaktewatermodel is van een dusdanig detailniveau dat de detailwatergangen daar niet in zijn opgenomen. </w:t>
      </w:r>
    </w:p>
    <w:p w:rsidR="00E33D79" w:rsidRDefault="007A10B3" w:rsidP="00D11F27">
      <w:pPr>
        <w:rPr>
          <w:lang w:val="nl-NL"/>
        </w:rPr>
      </w:pPr>
      <w:r>
        <w:rPr>
          <w:lang w:val="nl-NL"/>
        </w:rPr>
        <w:t xml:space="preserve">Bij het dempen van de </w:t>
      </w:r>
      <w:r w:rsidR="00CB5B53">
        <w:rPr>
          <w:lang w:val="nl-NL"/>
        </w:rPr>
        <w:t>A-</w:t>
      </w:r>
      <w:r>
        <w:rPr>
          <w:lang w:val="nl-NL"/>
        </w:rPr>
        <w:t xml:space="preserve">watergangen is aangenomen dat de </w:t>
      </w:r>
      <w:r w:rsidR="00CB5B53">
        <w:rPr>
          <w:lang w:val="nl-NL"/>
        </w:rPr>
        <w:t>detail</w:t>
      </w:r>
      <w:r>
        <w:rPr>
          <w:lang w:val="nl-NL"/>
        </w:rPr>
        <w:t>watergangen die</w:t>
      </w:r>
      <w:r w:rsidR="00CB5B53">
        <w:rPr>
          <w:lang w:val="nl-NL"/>
        </w:rPr>
        <w:t xml:space="preserve"> in de huidige situatie</w:t>
      </w:r>
      <w:r>
        <w:rPr>
          <w:lang w:val="nl-NL"/>
        </w:rPr>
        <w:t xml:space="preserve"> </w:t>
      </w:r>
      <w:r w:rsidR="00CB5B53">
        <w:rPr>
          <w:lang w:val="nl-NL"/>
        </w:rPr>
        <w:t>afwateren op deze gedempte A-watergangen hun water nog steeds kwijt kunnen op ditzelfde ontwateringsniveau</w:t>
      </w:r>
      <w:r>
        <w:rPr>
          <w:lang w:val="nl-NL"/>
        </w:rPr>
        <w:t>.</w:t>
      </w:r>
      <w:r w:rsidR="008C272C">
        <w:rPr>
          <w:lang w:val="nl-NL"/>
        </w:rPr>
        <w:t xml:space="preserve"> </w:t>
      </w:r>
      <w:r w:rsidR="00CB5B53">
        <w:rPr>
          <w:lang w:val="nl-NL"/>
        </w:rPr>
        <w:t>Deze detailwatergangen behouden in de modelberekening van het maximale scenario hun ontwaterende functie.</w:t>
      </w:r>
    </w:p>
    <w:p w:rsidR="00E33D79" w:rsidRDefault="00E33D79" w:rsidP="00D11F27">
      <w:pPr>
        <w:rPr>
          <w:lang w:val="nl-NL"/>
        </w:rPr>
      </w:pPr>
      <w:r>
        <w:rPr>
          <w:lang w:val="nl-NL"/>
        </w:rPr>
        <w:t>Bij een aantal detailwatergangen is een versnipperd patroon te zien van watergangen die wel zijn gedempt en watergangen die niet zijn gedempt. Dit heeft te maken met de methode die is gebruikt om de detailontwatering modelmatig te dempen. Er is namelijk gebruik gemaakt van een polygonenkaart met de ligging van EHS gebieden. Alle detailontwatering binnen deze polygonen is gedempt. Door onnauwkeurigheid van de EHS kaart en/of de ligging van de detailontwatering komt het voor dat een aantal detailwatergangen soms net binnen en net bui</w:t>
      </w:r>
      <w:r w:rsidR="002403FF">
        <w:rPr>
          <w:lang w:val="nl-NL"/>
        </w:rPr>
        <w:t xml:space="preserve">ten de EHS gebieden vallen.  </w:t>
      </w:r>
    </w:p>
    <w:p w:rsidR="007A675B" w:rsidRDefault="007A675B" w:rsidP="00D11F27">
      <w:pPr>
        <w:rPr>
          <w:lang w:val="nl-NL"/>
        </w:rPr>
      </w:pPr>
      <w:bookmarkStart w:id="0" w:name="_GoBack"/>
      <w:bookmarkEnd w:id="0"/>
    </w:p>
    <w:p w:rsidR="00CB5B53" w:rsidRDefault="00CB5B53" w:rsidP="00D11F27">
      <w:pPr>
        <w:rPr>
          <w:lang w:val="nl-NL"/>
        </w:rPr>
      </w:pPr>
      <w:r>
        <w:rPr>
          <w:lang w:val="nl-NL"/>
        </w:rPr>
        <w:t>In de modellen worden de genoemde berekeningen als volgt aangeduid:</w:t>
      </w:r>
    </w:p>
    <w:p w:rsidR="00CB5B53" w:rsidRPr="00CB5B53" w:rsidRDefault="00CB5B53" w:rsidP="00CB5B53">
      <w:pPr>
        <w:pStyle w:val="Lijstalinea"/>
        <w:numPr>
          <w:ilvl w:val="0"/>
          <w:numId w:val="1"/>
        </w:numPr>
        <w:rPr>
          <w:lang w:val="nl-NL"/>
        </w:rPr>
      </w:pPr>
      <w:r w:rsidRPr="00CB5B53">
        <w:rPr>
          <w:lang w:val="nl-NL"/>
        </w:rPr>
        <w:t>Huidige situatie: HS_20170322</w:t>
      </w:r>
    </w:p>
    <w:p w:rsidR="00CB5B53" w:rsidRPr="00CB5B53" w:rsidRDefault="00CB5B53" w:rsidP="00CB5B53">
      <w:pPr>
        <w:pStyle w:val="Lijstalinea"/>
        <w:numPr>
          <w:ilvl w:val="0"/>
          <w:numId w:val="1"/>
        </w:numPr>
        <w:rPr>
          <w:lang w:val="nl-NL"/>
        </w:rPr>
      </w:pPr>
      <w:r w:rsidRPr="00CB5B53">
        <w:rPr>
          <w:lang w:val="nl-NL"/>
        </w:rPr>
        <w:t>Maximale scenario; HS_20170322_NatuurExtra</w:t>
      </w:r>
    </w:p>
    <w:p w:rsidR="00D11F27" w:rsidRPr="00F9478D" w:rsidRDefault="00D11F27" w:rsidP="00D11F27">
      <w:pPr>
        <w:rPr>
          <w:lang w:val="nl-NL"/>
        </w:rPr>
      </w:pPr>
      <w:r>
        <w:rPr>
          <w:rFonts w:ascii="Arial" w:hAnsi="Arial" w:cs="Arial"/>
          <w:noProof/>
          <w:lang w:val="nl-NL" w:eastAsia="nl-NL"/>
        </w:rPr>
        <w:lastRenderedPageBreak/>
        <w:drawing>
          <wp:anchor distT="0" distB="0" distL="114300" distR="114300" simplePos="0" relativeHeight="251658240" behindDoc="0" locked="0" layoutInCell="1" allowOverlap="1" wp14:anchorId="6304CDD0" wp14:editId="4A58890B">
            <wp:simplePos x="0" y="0"/>
            <wp:positionH relativeFrom="column">
              <wp:posOffset>-4445</wp:posOffset>
            </wp:positionH>
            <wp:positionV relativeFrom="paragraph">
              <wp:posOffset>6846536</wp:posOffset>
            </wp:positionV>
            <wp:extent cx="2640032" cy="768851"/>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40032" cy="768851"/>
                    </a:xfrm>
                    <a:prstGeom prst="rect">
                      <a:avLst/>
                    </a:prstGeom>
                    <a:solidFill>
                      <a:schemeClr val="bg1"/>
                    </a:solidFill>
                  </pic:spPr>
                </pic:pic>
              </a:graphicData>
            </a:graphic>
            <wp14:sizeRelH relativeFrom="page">
              <wp14:pctWidth>0</wp14:pctWidth>
            </wp14:sizeRelH>
            <wp14:sizeRelV relativeFrom="page">
              <wp14:pctHeight>0</wp14:pctHeight>
            </wp14:sizeRelV>
          </wp:anchor>
        </w:drawing>
      </w:r>
      <w:r w:rsidR="00F9478D">
        <w:rPr>
          <w:noProof/>
          <w:lang w:val="nl-NL" w:eastAsia="nl-NL"/>
        </w:rPr>
        <w:drawing>
          <wp:inline distT="0" distB="0" distL="0" distR="0" wp14:anchorId="08717CDA" wp14:editId="04CF6B46">
            <wp:extent cx="5619750" cy="76200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619750" cy="7620000"/>
                    </a:xfrm>
                    <a:prstGeom prst="rect">
                      <a:avLst/>
                    </a:prstGeom>
                  </pic:spPr>
                </pic:pic>
              </a:graphicData>
            </a:graphic>
          </wp:inline>
        </w:drawing>
      </w:r>
    </w:p>
    <w:p w:rsidR="00B835B1" w:rsidRPr="00F9478D" w:rsidRDefault="00C47D5C">
      <w:pPr>
        <w:rPr>
          <w:rFonts w:ascii="Arial" w:hAnsi="Arial" w:cs="Arial"/>
          <w:lang w:val="nl-NL"/>
        </w:rPr>
      </w:pPr>
    </w:p>
    <w:sectPr w:rsidR="00B835B1" w:rsidRPr="00F9478D">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569EC"/>
    <w:multiLevelType w:val="hybridMultilevel"/>
    <w:tmpl w:val="8A2421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F27"/>
    <w:rsid w:val="00086AC3"/>
    <w:rsid w:val="000A1AC5"/>
    <w:rsid w:val="00123E67"/>
    <w:rsid w:val="001E686B"/>
    <w:rsid w:val="002403FF"/>
    <w:rsid w:val="007A10B3"/>
    <w:rsid w:val="007A675B"/>
    <w:rsid w:val="008C272C"/>
    <w:rsid w:val="00980BE9"/>
    <w:rsid w:val="009C7D7D"/>
    <w:rsid w:val="00A51A4D"/>
    <w:rsid w:val="00B3780A"/>
    <w:rsid w:val="00B7021C"/>
    <w:rsid w:val="00C46446"/>
    <w:rsid w:val="00C47D5C"/>
    <w:rsid w:val="00CB5B53"/>
    <w:rsid w:val="00D11F27"/>
    <w:rsid w:val="00D65A2F"/>
    <w:rsid w:val="00E33D79"/>
    <w:rsid w:val="00E61B65"/>
    <w:rsid w:val="00EB103F"/>
    <w:rsid w:val="00ED123D"/>
    <w:rsid w:val="00F94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uiPriority w:val="9"/>
    <w:qFormat/>
    <w:rsid w:val="00D11F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D11F2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D11F2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11F27"/>
    <w:rPr>
      <w:rFonts w:ascii="Tahoma" w:hAnsi="Tahoma" w:cs="Tahoma"/>
      <w:sz w:val="16"/>
      <w:szCs w:val="16"/>
    </w:rPr>
  </w:style>
  <w:style w:type="character" w:customStyle="1" w:styleId="Kop2Char">
    <w:name w:val="Kop 2 Char"/>
    <w:basedOn w:val="Standaardalinea-lettertype"/>
    <w:link w:val="Kop2"/>
    <w:uiPriority w:val="9"/>
    <w:rsid w:val="00D11F27"/>
    <w:rPr>
      <w:rFonts w:asciiTheme="majorHAnsi" w:eastAsiaTheme="majorEastAsia" w:hAnsiTheme="majorHAnsi" w:cstheme="majorBidi"/>
      <w:b/>
      <w:bCs/>
      <w:color w:val="4F81BD" w:themeColor="accent1"/>
      <w:sz w:val="26"/>
      <w:szCs w:val="26"/>
    </w:rPr>
  </w:style>
  <w:style w:type="character" w:customStyle="1" w:styleId="Kop1Char">
    <w:name w:val="Kop 1 Char"/>
    <w:basedOn w:val="Standaardalinea-lettertype"/>
    <w:link w:val="Kop1"/>
    <w:uiPriority w:val="9"/>
    <w:rsid w:val="00D11F27"/>
    <w:rPr>
      <w:rFonts w:asciiTheme="majorHAnsi" w:eastAsiaTheme="majorEastAsia" w:hAnsiTheme="majorHAnsi" w:cstheme="majorBidi"/>
      <w:b/>
      <w:bCs/>
      <w:color w:val="365F91" w:themeColor="accent1" w:themeShade="BF"/>
      <w:sz w:val="28"/>
      <w:szCs w:val="28"/>
    </w:rPr>
  </w:style>
  <w:style w:type="paragraph" w:styleId="Lijstalinea">
    <w:name w:val="List Paragraph"/>
    <w:basedOn w:val="Standaard"/>
    <w:uiPriority w:val="34"/>
    <w:qFormat/>
    <w:rsid w:val="00CB5B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uiPriority w:val="9"/>
    <w:qFormat/>
    <w:rsid w:val="00D11F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D11F2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D11F2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11F27"/>
    <w:rPr>
      <w:rFonts w:ascii="Tahoma" w:hAnsi="Tahoma" w:cs="Tahoma"/>
      <w:sz w:val="16"/>
      <w:szCs w:val="16"/>
    </w:rPr>
  </w:style>
  <w:style w:type="character" w:customStyle="1" w:styleId="Kop2Char">
    <w:name w:val="Kop 2 Char"/>
    <w:basedOn w:val="Standaardalinea-lettertype"/>
    <w:link w:val="Kop2"/>
    <w:uiPriority w:val="9"/>
    <w:rsid w:val="00D11F27"/>
    <w:rPr>
      <w:rFonts w:asciiTheme="majorHAnsi" w:eastAsiaTheme="majorEastAsia" w:hAnsiTheme="majorHAnsi" w:cstheme="majorBidi"/>
      <w:b/>
      <w:bCs/>
      <w:color w:val="4F81BD" w:themeColor="accent1"/>
      <w:sz w:val="26"/>
      <w:szCs w:val="26"/>
    </w:rPr>
  </w:style>
  <w:style w:type="character" w:customStyle="1" w:styleId="Kop1Char">
    <w:name w:val="Kop 1 Char"/>
    <w:basedOn w:val="Standaardalinea-lettertype"/>
    <w:link w:val="Kop1"/>
    <w:uiPriority w:val="9"/>
    <w:rsid w:val="00D11F27"/>
    <w:rPr>
      <w:rFonts w:asciiTheme="majorHAnsi" w:eastAsiaTheme="majorEastAsia" w:hAnsiTheme="majorHAnsi" w:cstheme="majorBidi"/>
      <w:b/>
      <w:bCs/>
      <w:color w:val="365F91" w:themeColor="accent1" w:themeShade="BF"/>
      <w:sz w:val="28"/>
      <w:szCs w:val="28"/>
    </w:rPr>
  </w:style>
  <w:style w:type="paragraph" w:styleId="Lijstalinea">
    <w:name w:val="List Paragraph"/>
    <w:basedOn w:val="Standaard"/>
    <w:uiPriority w:val="34"/>
    <w:qFormat/>
    <w:rsid w:val="00CB5B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90D8DDAB.dotm</Template>
  <TotalTime>166</TotalTime>
  <Pages>2</Pages>
  <Words>382</Words>
  <Characters>2105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Waterschap de Dommel</Company>
  <LinksUpToDate>false</LinksUpToDate>
  <CharactersWithSpaces>2483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karmg1</dc:creator>
  <cp:lastModifiedBy>karmg1</cp:lastModifiedBy>
  <cp:revision>6</cp:revision>
  <dcterms:created xsi:type="dcterms:W3CDTF">2017-05-05T08:14:00Z</dcterms:created>
  <dcterms:modified xsi:type="dcterms:W3CDTF">2017-05-05T11:01:00Z</dcterms:modified>
</cp:coreProperties>
</file>